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9A" w:rsidRDefault="00E93F59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C33B4B">
        <w:rPr>
          <w:rFonts w:ascii="Arial" w:hAnsi="Arial" w:cs="Arial"/>
          <w:sz w:val="20"/>
          <w:szCs w:val="20"/>
        </w:rPr>
        <w:t>О</w:t>
      </w:r>
      <w:r w:rsidR="00006DAD" w:rsidRPr="00C33B4B">
        <w:rPr>
          <w:rFonts w:ascii="Arial" w:hAnsi="Arial" w:cs="Arial"/>
          <w:sz w:val="20"/>
          <w:szCs w:val="20"/>
        </w:rPr>
        <w:t xml:space="preserve">сновные </w:t>
      </w:r>
      <w:r w:rsidR="0010499A">
        <w:rPr>
          <w:rFonts w:ascii="Arial" w:hAnsi="Arial" w:cs="Arial"/>
          <w:sz w:val="20"/>
          <w:szCs w:val="20"/>
        </w:rPr>
        <w:t xml:space="preserve">должностные </w:t>
      </w:r>
      <w:r w:rsidR="00006DAD" w:rsidRPr="00C33B4B">
        <w:rPr>
          <w:rFonts w:ascii="Arial" w:hAnsi="Arial" w:cs="Arial"/>
          <w:sz w:val="20"/>
          <w:szCs w:val="20"/>
        </w:rPr>
        <w:t xml:space="preserve">обязанности </w:t>
      </w:r>
    </w:p>
    <w:p w:rsidR="00006DAD" w:rsidRPr="00C33B4B" w:rsidRDefault="00AC3677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Старш</w:t>
      </w:r>
      <w:r>
        <w:rPr>
          <w:rFonts w:ascii="Arial" w:hAnsi="Arial" w:cs="Arial"/>
          <w:sz w:val="20"/>
          <w:szCs w:val="20"/>
        </w:rPr>
        <w:t>его</w:t>
      </w:r>
      <w:r w:rsidRPr="00AC3677">
        <w:rPr>
          <w:rFonts w:ascii="Arial" w:hAnsi="Arial" w:cs="Arial"/>
          <w:sz w:val="20"/>
          <w:szCs w:val="20"/>
        </w:rPr>
        <w:t xml:space="preserve"> специалист</w:t>
      </w:r>
      <w:r>
        <w:rPr>
          <w:rFonts w:ascii="Arial" w:hAnsi="Arial" w:cs="Arial"/>
          <w:sz w:val="20"/>
          <w:szCs w:val="20"/>
        </w:rPr>
        <w:t>а</w:t>
      </w:r>
      <w:r w:rsidRPr="00AC3677">
        <w:rPr>
          <w:rFonts w:ascii="Arial" w:hAnsi="Arial" w:cs="Arial"/>
          <w:sz w:val="20"/>
          <w:szCs w:val="20"/>
        </w:rPr>
        <w:t xml:space="preserve"> 1 разряда финансового отдела</w:t>
      </w:r>
      <w:r w:rsidR="00006DAD" w:rsidRPr="00C33B4B">
        <w:rPr>
          <w:rFonts w:ascii="Arial" w:hAnsi="Arial" w:cs="Arial"/>
          <w:sz w:val="20"/>
          <w:szCs w:val="20"/>
        </w:rPr>
        <w:t>:</w:t>
      </w:r>
    </w:p>
    <w:p w:rsidR="00E93F59" w:rsidRPr="00C33B4B" w:rsidRDefault="00E93F59" w:rsidP="00F53167">
      <w:pPr>
        <w:pStyle w:val="a4"/>
        <w:spacing w:before="0" w:beforeAutospacing="0" w:after="0" w:afterAutospacing="0" w:line="300" w:lineRule="atLeast"/>
        <w:ind w:left="22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 xml:space="preserve">1) вести прием, хранение и отпуск мебели, бытовой техники, фото и видео аппаратуры, канцелярских принадлежностей, необходимых хозяйственных материалов и иных товарно-материальных ценностей, 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2) вносить предложения начальнику отдела эксплуатации и материально – технического обслуживания суда о необходимости приобретения  указанных товарно-материальных ценностей, указанных в подпункте 1 пункта 3.2;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3) правильно и своевременно оформлять операции по движению товарно-материальных ценностей;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4) при обнаружении недостачи, излишек, повреждений незамедлительно составлять соответствующие документы;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5) ежемесячно составлять отчет о движении материальных ценностей и передавать его в финансовый отдел;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6) выполнять все распоряжения и указания начальника финансового отдела-главного бухгалтера в части учета материальных запасов, оформления и представления учетных документов и отчетности;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7) по требованию работника финансового отдела предъявлять для проверки наличие материальных запасов;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8) производить разовые закупки, учет и выдачу товаров по денежным средствам, полученным под отчет;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9) участвовать в составлении годового плана закупок материальных запасов для нужд суда;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10) принимать участие в инвентаризации товарно-материальных ценностей;</w:t>
      </w:r>
    </w:p>
    <w:p w:rsidR="00AC3677" w:rsidRPr="00AC3677" w:rsidRDefault="00AC3677" w:rsidP="00AC3677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11) осуществлять работу по подготовке документов на размещение государственного заказа на товарно-материальные ценности;</w:t>
      </w:r>
    </w:p>
    <w:p w:rsidR="0068151F" w:rsidRPr="0068151F" w:rsidRDefault="00AC3677" w:rsidP="00AC3677">
      <w:pPr>
        <w:pStyle w:val="Style6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eastAsia="Times New Roman" w:hAnsi="Arial" w:cs="Arial"/>
          <w:spacing w:val="-7"/>
          <w:sz w:val="20"/>
          <w:szCs w:val="20"/>
        </w:rPr>
        <w:t>12) выполнять иные поручения непосредственного руководителя.</w:t>
      </w:r>
    </w:p>
    <w:p w:rsidR="004E089B" w:rsidRDefault="004E089B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BB26F0" w:rsidRDefault="00AC3677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Старший специалист 1 разряда финансового отдела</w:t>
      </w:r>
      <w:r w:rsidR="00006DAD" w:rsidRPr="004E089B">
        <w:rPr>
          <w:rFonts w:ascii="Arial" w:hAnsi="Arial" w:cs="Arial"/>
          <w:sz w:val="20"/>
          <w:szCs w:val="20"/>
        </w:rPr>
        <w:t xml:space="preserve"> </w:t>
      </w:r>
    </w:p>
    <w:p w:rsidR="004E089B" w:rsidRDefault="00244E70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244E70">
        <w:rPr>
          <w:rFonts w:ascii="Arial" w:hAnsi="Arial" w:cs="Arial"/>
          <w:sz w:val="20"/>
          <w:szCs w:val="20"/>
        </w:rPr>
        <w:t>должен знать и уметь применять на практике</w:t>
      </w:r>
      <w:r w:rsidR="00006DAD" w:rsidRPr="004E089B">
        <w:rPr>
          <w:rFonts w:ascii="Arial" w:hAnsi="Arial" w:cs="Arial"/>
          <w:sz w:val="20"/>
          <w:szCs w:val="20"/>
        </w:rPr>
        <w:t>:</w:t>
      </w:r>
    </w:p>
    <w:p w:rsidR="00F6031F" w:rsidRPr="004E089B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государственный язык Российской Федерации (русский язык);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основы Конституции Российской Федерации;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федеральные конституционные законы: от 31.12.1996 г. N 1-ФКЗ "О судебной системе Российской Федерации", от 28.04.1995  N 1-ФКЗ "Об арбитражных судах в Российской Федерации";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AC3677">
        <w:rPr>
          <w:rFonts w:ascii="Arial" w:hAnsi="Arial" w:cs="Arial"/>
          <w:sz w:val="20"/>
          <w:szCs w:val="20"/>
        </w:rPr>
        <w:t>- федеральные законы от 27.05.3003 № 58-ФЗ «О системе государственной службы  Российской Федерации», от 27.07.2004 N 79-ФЗ "О государственной гражданской службе Российской Федерации", от 25.12.2008 N 273-ФЗ "О противодействии коррупции", от 22.12.2008 N 262-ФЗ "Об обеспечении доступа к информации о деятельности судов в Российской Федерации", от 05.04.2013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AC3677">
        <w:rPr>
          <w:rFonts w:ascii="Arial" w:hAnsi="Arial" w:cs="Arial"/>
          <w:sz w:val="20"/>
          <w:szCs w:val="20"/>
        </w:rPr>
        <w:t xml:space="preserve"> нужд»;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законы Российской Федерации от 26.06.1992 г. N 3132-1 "О статусе судей в Российской Федерации", от 21.07.1993 N 5485-1 "О государственной тайне";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AC3677">
        <w:rPr>
          <w:rFonts w:ascii="Arial" w:hAnsi="Arial" w:cs="Arial"/>
          <w:sz w:val="20"/>
          <w:szCs w:val="20"/>
        </w:rPr>
        <w:t>- 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 Совета судей Российской Федерации, нормативно – распорядительные документы Верховного Суда Российской Федерации и Судебного департамента при Верховном Суде Российской Федерации, а также сохранившие силу нормативно – распорядительные документы Высшего Арбитражного Суда Российской Федерации в пределах должностных обязанностей и полномочий;</w:t>
      </w:r>
      <w:proofErr w:type="gramEnd"/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перечень сведений, отнесенных к государственной тайне;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основные положения законодательства о персональных данных (понятие персональных данных, принципы и условия их обработки, меры по обеспечению безопасности персональных данных при их обработке в информационных системах);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Положение о системе защиты информации в компьютерных и телекоммуникационных сетях Семнадцатого арбитражного апелляционного суда и основы информационной безопасности и защиты информации, в частности: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1) 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 xml:space="preserve">2) порядок работы со служебной электронной почтой, правила использования личной электронной почты, служб «мгновенных сообщений» и социальных сетей в части наличия дополнительных </w:t>
      </w:r>
      <w:r w:rsidRPr="00AC3677">
        <w:rPr>
          <w:rFonts w:ascii="Arial" w:hAnsi="Arial" w:cs="Arial"/>
          <w:sz w:val="20"/>
          <w:szCs w:val="20"/>
        </w:rPr>
        <w:lastRenderedPageBreak/>
        <w:t>рисков и угроз, возникающих при использовании личных учетных записей на служебных средствах вычислительной техники;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3) основные признаки электронных сообщений, содержащие вредоносные вложения или ссылки на вредоносные сайты в информационно – телекоммуникационной сети «Интернет», умение корректно и своевременно реагировать на получение таких электронных сообщений;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4) требования по обеспечению безопасности информации при использовании удаленного доступа к информационным ресурсам Семнадцатого арбитражного апелляционного суда с помощью информационно – телекоммуникационных сетей общего пользования (включая сеть «Интернет», в том числе с мобильных устройств;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 xml:space="preserve">5) правила и ограничения подключения внешних устройств (флэш – накопителей, внешних жестких дисков), в особенности оборудованных </w:t>
      </w:r>
      <w:proofErr w:type="spellStart"/>
      <w:proofErr w:type="gramStart"/>
      <w:r w:rsidRPr="00AC3677">
        <w:rPr>
          <w:rFonts w:ascii="Arial" w:hAnsi="Arial" w:cs="Arial"/>
          <w:sz w:val="20"/>
          <w:szCs w:val="20"/>
        </w:rPr>
        <w:t>приемо</w:t>
      </w:r>
      <w:proofErr w:type="spellEnd"/>
      <w:r w:rsidRPr="00AC3677">
        <w:rPr>
          <w:rFonts w:ascii="Arial" w:hAnsi="Arial" w:cs="Arial"/>
          <w:sz w:val="20"/>
          <w:szCs w:val="20"/>
        </w:rPr>
        <w:t xml:space="preserve"> – передающей</w:t>
      </w:r>
      <w:proofErr w:type="gramEnd"/>
      <w:r w:rsidRPr="00AC3677">
        <w:rPr>
          <w:rFonts w:ascii="Arial" w:hAnsi="Arial" w:cs="Arial"/>
          <w:sz w:val="20"/>
          <w:szCs w:val="20"/>
        </w:rPr>
        <w:t xml:space="preserve"> аппаратурой (мобильные телефоны, планшеты, модемы) к служебным средствам вычислительной техники (компьютерам);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основные положения об электронной цифровой подписи: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понятия и виды электронных подписей;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 xml:space="preserve">- условия признания электронных документов, подписанных электронной подписью, </w:t>
      </w:r>
      <w:proofErr w:type="gramStart"/>
      <w:r w:rsidRPr="00AC3677">
        <w:rPr>
          <w:rFonts w:ascii="Arial" w:hAnsi="Arial" w:cs="Arial"/>
          <w:sz w:val="20"/>
          <w:szCs w:val="20"/>
        </w:rPr>
        <w:t>равнозначными</w:t>
      </w:r>
      <w:proofErr w:type="gramEnd"/>
      <w:r w:rsidRPr="00AC3677">
        <w:rPr>
          <w:rFonts w:ascii="Arial" w:hAnsi="Arial" w:cs="Arial"/>
          <w:sz w:val="20"/>
          <w:szCs w:val="20"/>
        </w:rPr>
        <w:t xml:space="preserve"> документам на бумажном носителе, подписанным собственноручной подписью;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основы ведения делопроизводства и Инструкции по делопроизводству в Семнадцатом арбитражном апелляционном суде;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порядок размещения информации о деятельности суда и текстов судебных актов на официальном сайте суда в сети "Интернет";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порядок служебного взаимодействия в пределах своей компетенции с органами государственной власти Российской Федерации, субъектов Российской Федерации;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кодекс этики и служебного поведения федеральных государственных гражданских служащих суда;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нормы делового общения;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правила ведения деловых переговоров;</w:t>
      </w:r>
    </w:p>
    <w:p w:rsidR="00AC3677" w:rsidRPr="00AC3677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служебный распорядок суда;</w:t>
      </w:r>
    </w:p>
    <w:p w:rsidR="009E4916" w:rsidRPr="004E089B" w:rsidRDefault="00AC3677" w:rsidP="00AC3677">
      <w:pPr>
        <w:contextualSpacing/>
        <w:jc w:val="both"/>
        <w:rPr>
          <w:rFonts w:ascii="Arial" w:hAnsi="Arial" w:cs="Arial"/>
          <w:sz w:val="20"/>
          <w:szCs w:val="20"/>
        </w:rPr>
      </w:pPr>
      <w:r w:rsidRPr="00AC3677">
        <w:rPr>
          <w:rFonts w:ascii="Arial" w:hAnsi="Arial" w:cs="Arial"/>
          <w:sz w:val="20"/>
          <w:szCs w:val="20"/>
        </w:rPr>
        <w:t>- нормы и правила охраны труда, пожарной и технической безопасности.</w:t>
      </w:r>
      <w:bookmarkStart w:id="0" w:name="_GoBack"/>
      <w:bookmarkEnd w:id="0"/>
    </w:p>
    <w:sectPr w:rsidR="009E4916" w:rsidRPr="004E0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487" w:rsidRDefault="00C21487" w:rsidP="00006DAD">
      <w:pPr>
        <w:spacing w:after="0" w:line="240" w:lineRule="auto"/>
      </w:pPr>
      <w:r>
        <w:separator/>
      </w:r>
    </w:p>
  </w:endnote>
  <w:endnote w:type="continuationSeparator" w:id="0">
    <w:p w:rsidR="00C21487" w:rsidRDefault="00C21487" w:rsidP="0000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487" w:rsidRDefault="00C21487" w:rsidP="00006DAD">
      <w:pPr>
        <w:spacing w:after="0" w:line="240" w:lineRule="auto"/>
      </w:pPr>
      <w:r>
        <w:separator/>
      </w:r>
    </w:p>
  </w:footnote>
  <w:footnote w:type="continuationSeparator" w:id="0">
    <w:p w:rsidR="00C21487" w:rsidRDefault="00C21487" w:rsidP="0000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315"/>
    <w:multiLevelType w:val="singleLevel"/>
    <w:tmpl w:val="B1CEB388"/>
    <w:lvl w:ilvl="0">
      <w:start w:val="1"/>
      <w:numFmt w:val="decimal"/>
      <w:pStyle w:val="a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65511F4D"/>
    <w:multiLevelType w:val="hybridMultilevel"/>
    <w:tmpl w:val="716A5AD8"/>
    <w:lvl w:ilvl="0" w:tplc="A394FCF8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51"/>
    <w:rsid w:val="00006DAD"/>
    <w:rsid w:val="00072BD2"/>
    <w:rsid w:val="0010499A"/>
    <w:rsid w:val="001B56F7"/>
    <w:rsid w:val="001C3FF3"/>
    <w:rsid w:val="00244E70"/>
    <w:rsid w:val="002A74FC"/>
    <w:rsid w:val="002B60E5"/>
    <w:rsid w:val="00341EE9"/>
    <w:rsid w:val="00364775"/>
    <w:rsid w:val="004E089B"/>
    <w:rsid w:val="0055502A"/>
    <w:rsid w:val="00650EC6"/>
    <w:rsid w:val="0068151F"/>
    <w:rsid w:val="0087577C"/>
    <w:rsid w:val="008E4A8B"/>
    <w:rsid w:val="009E4916"/>
    <w:rsid w:val="00A13E8E"/>
    <w:rsid w:val="00AC3677"/>
    <w:rsid w:val="00B81728"/>
    <w:rsid w:val="00BB26F0"/>
    <w:rsid w:val="00C21487"/>
    <w:rsid w:val="00C33B4B"/>
    <w:rsid w:val="00C925DB"/>
    <w:rsid w:val="00D9016A"/>
    <w:rsid w:val="00E93F59"/>
    <w:rsid w:val="00F53167"/>
    <w:rsid w:val="00F6031F"/>
    <w:rsid w:val="00F72CF6"/>
    <w:rsid w:val="00F8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875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5852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Филимонова Елена Вячеславовна</cp:lastModifiedBy>
  <cp:revision>2</cp:revision>
  <dcterms:created xsi:type="dcterms:W3CDTF">2024-09-19T04:22:00Z</dcterms:created>
  <dcterms:modified xsi:type="dcterms:W3CDTF">2024-09-19T04:22:00Z</dcterms:modified>
</cp:coreProperties>
</file>